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610C9594" w14:textId="77777777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3AD34BAC" w14:textId="1A4C5DE8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Pr="00AD78AE">
        <w:rPr>
          <w:rFonts w:eastAsia="Times New Roman" w:cs="Times New Roman"/>
          <w:b/>
          <w:lang w:eastAsia="cs-CZ"/>
        </w:rPr>
        <w:t>65420</w:t>
      </w:r>
      <w:r w:rsidR="00AD78AE" w:rsidRPr="00AD78AE">
        <w:rPr>
          <w:rFonts w:eastAsia="Times New Roman" w:cs="Times New Roman"/>
          <w:b/>
          <w:lang w:eastAsia="cs-CZ"/>
        </w:rPr>
        <w:t>218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77777777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77777777" w:rsidR="006273A7" w:rsidRDefault="006273A7" w:rsidP="006273A7">
      <w:pPr>
        <w:pStyle w:val="Textbezodsazen"/>
        <w:tabs>
          <w:tab w:val="left" w:pos="0"/>
          <w:tab w:val="left" w:pos="1418"/>
        </w:tabs>
        <w:spacing w:after="0"/>
      </w:pPr>
      <w:r w:rsidRPr="00FD663C">
        <w:t xml:space="preserve">na základě </w:t>
      </w:r>
      <w:r w:rsidRPr="00AD78AE">
        <w:t>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písemnosti </w:t>
      </w:r>
      <w:r w:rsidRPr="009222C2">
        <w:rPr>
          <w:rStyle w:val="Zdraznnjemn"/>
          <w:color w:val="auto"/>
        </w:rPr>
        <w:t xml:space="preserve">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>)</w:t>
      </w:r>
      <w:r>
        <w:rPr>
          <w:rStyle w:val="Zdraznnjemn"/>
          <w:color w:val="auto"/>
        </w:rPr>
        <w:t xml:space="preserve"> </w:t>
      </w:r>
      <w:r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>Náměstí Jana Pernera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77777777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38C04496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75B6C453" w14:textId="401BC932" w:rsidR="003B283F" w:rsidRPr="00B83CEF" w:rsidRDefault="003B283F" w:rsidP="003B283F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17DDE8AB" w14:textId="77777777" w:rsidR="006273A7" w:rsidRPr="006273A7" w:rsidRDefault="006273A7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0254309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lastRenderedPageBreak/>
        <w:t xml:space="preserve">Tato </w:t>
      </w:r>
      <w:r w:rsidRPr="00AD78AE">
        <w:rPr>
          <w:rFonts w:eastAsia="Times New Roman" w:cs="Times New Roman"/>
          <w:lang w:eastAsia="cs-CZ"/>
        </w:rPr>
        <w:t xml:space="preserve">smlouva je uzavřena na základě výsledků zadávacího řízení veřejné zakázky s názvem </w:t>
      </w:r>
      <w:r w:rsidR="00527421" w:rsidRPr="00AD78AE">
        <w:rPr>
          <w:rFonts w:eastAsia="Times New Roman" w:cs="Times New Roman"/>
          <w:lang w:eastAsia="cs-CZ"/>
        </w:rPr>
        <w:t>„</w:t>
      </w:r>
      <w:r w:rsidR="00AD78AE" w:rsidRPr="00AD78AE">
        <w:rPr>
          <w:rFonts w:eastAsia="Times New Roman" w:cs="Times New Roman"/>
          <w:b/>
          <w:lang w:eastAsia="cs-CZ"/>
        </w:rPr>
        <w:t>Třemošná u Plzně ON – oprava VB – projektová dokumentace</w:t>
      </w:r>
      <w:r w:rsidRPr="00AD78AE">
        <w:rPr>
          <w:rFonts w:eastAsia="Times New Roman" w:cs="Times New Roman"/>
          <w:lang w:eastAsia="cs-CZ"/>
        </w:rPr>
        <w:t xml:space="preserve">“, </w:t>
      </w:r>
      <w:r w:rsidR="00567AFB" w:rsidRPr="00AD78AE">
        <w:rPr>
          <w:rFonts w:eastAsia="Times New Roman" w:cs="Times New Roman"/>
          <w:lang w:eastAsia="cs-CZ"/>
        </w:rPr>
        <w:t xml:space="preserve">č. j. veřejné zakázky: </w:t>
      </w:r>
      <w:r w:rsidR="00AD78AE" w:rsidRPr="00AD78AE">
        <w:rPr>
          <w:rFonts w:eastAsia="Times New Roman" w:cs="Times New Roman"/>
          <w:lang w:eastAsia="cs-CZ"/>
        </w:rPr>
        <w:t>25998</w:t>
      </w:r>
      <w:r w:rsidR="00567AFB" w:rsidRPr="00AD78AE">
        <w:rPr>
          <w:rFonts w:eastAsia="Times New Roman" w:cs="Times New Roman"/>
          <w:lang w:eastAsia="cs-CZ"/>
        </w:rPr>
        <w:t>/2020-SŽ-OŘ PLZ-ÚPI</w:t>
      </w:r>
      <w:r w:rsidR="005740C3" w:rsidRPr="00AD78AE">
        <w:rPr>
          <w:rFonts w:eastAsia="Times New Roman" w:cs="Times New Roman"/>
          <w:lang w:eastAsia="cs-CZ"/>
        </w:rPr>
        <w:t xml:space="preserve"> </w:t>
      </w:r>
      <w:r w:rsidRPr="00AD78AE">
        <w:rPr>
          <w:rFonts w:eastAsia="Times New Roman" w:cs="Times New Roman"/>
          <w:lang w:eastAsia="cs-CZ"/>
        </w:rPr>
        <w:t>(dále jen „veřejná zakázka</w:t>
      </w:r>
      <w:r w:rsidR="006566F7" w:rsidRPr="00AD78AE">
        <w:rPr>
          <w:rFonts w:eastAsia="Times New Roman" w:cs="Times New Roman"/>
          <w:lang w:eastAsia="cs-CZ"/>
        </w:rPr>
        <w:t>“). Jednotlivá ustanovení této S</w:t>
      </w:r>
      <w:r w:rsidRPr="00AD78AE">
        <w:rPr>
          <w:rFonts w:eastAsia="Times New Roman" w:cs="Times New Roman"/>
          <w:lang w:eastAsia="cs-CZ"/>
        </w:rPr>
        <w:t>mlouvy tak budou vykládána v souladu</w:t>
      </w:r>
      <w:r w:rsidRPr="004E1498">
        <w:rPr>
          <w:rFonts w:eastAsia="Times New Roman" w:cs="Times New Roman"/>
          <w:lang w:eastAsia="cs-CZ"/>
        </w:rPr>
        <w:t xml:space="preserve">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A3395F9" w14:textId="3C345D17" w:rsidR="00AD78AE" w:rsidRPr="00AD78AE" w:rsidRDefault="00AD78AE" w:rsidP="00AD78AE">
      <w:pPr>
        <w:pStyle w:val="Nadpis2"/>
        <w:spacing w:after="120"/>
        <w:ind w:left="578" w:hanging="578"/>
        <w:contextualSpacing w:val="0"/>
        <w:jc w:val="left"/>
        <w:rPr>
          <w:rFonts w:ascii="Verdana" w:hAnsi="Verdana"/>
        </w:rPr>
      </w:pPr>
      <w:r w:rsidRPr="00AD78AE">
        <w:rPr>
          <w:rFonts w:ascii="Verdana" w:hAnsi="Verdana"/>
        </w:rPr>
        <w:t xml:space="preserve">Předmětem plnění veřejné zakázky je vypracování projektové dokumentace pro stavební povolení (DSP) v podrobnosti pro provedení stavby (DPS) včetně </w:t>
      </w:r>
      <w:r w:rsidRPr="00AD78AE">
        <w:rPr>
          <w:rFonts w:ascii="Verdana" w:hAnsi="Verdana" w:cs="Arial"/>
          <w:bCs/>
        </w:rPr>
        <w:t>zpracování samostatného neoceněného soupisu prací vč. výkazu výměr s celkovou rekapitulací veškerých nákladů stavby</w:t>
      </w:r>
      <w:r w:rsidRPr="00AD78AE">
        <w:rPr>
          <w:rFonts w:ascii="Verdana" w:hAnsi="Verdana" w:cs="Arial"/>
        </w:rPr>
        <w:t xml:space="preserve"> a </w:t>
      </w:r>
      <w:r w:rsidRPr="00AD78AE">
        <w:rPr>
          <w:rFonts w:ascii="Verdana" w:hAnsi="Verdana" w:cs="Arial"/>
          <w:bCs/>
        </w:rPr>
        <w:t>samostatného oceněného soupisu prací vč. výkazu výměr s celkovou rekapitulací veškerých nákladů stavby.</w:t>
      </w:r>
    </w:p>
    <w:p w14:paraId="31E5226B" w14:textId="5ABE9D2C" w:rsidR="004E1498" w:rsidRPr="00AD78AE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AD78AE">
        <w:t>Předmět díla je blíže specifikován v přílo</w:t>
      </w:r>
      <w:r w:rsidR="00CB53B1" w:rsidRPr="00AD78AE">
        <w:t>ze</w:t>
      </w:r>
      <w:r w:rsidRPr="00AD78AE">
        <w:t xml:space="preserve"> </w:t>
      </w:r>
      <w:r w:rsidR="00C52151" w:rsidRPr="00AD78AE">
        <w:t>č. 2</w:t>
      </w:r>
      <w:r w:rsidR="00AD78AE" w:rsidRPr="00AD78AE">
        <w:t>c)</w:t>
      </w:r>
      <w:r w:rsidR="00C52151" w:rsidRPr="00AD78AE">
        <w:t xml:space="preserve"> </w:t>
      </w:r>
      <w:r w:rsidR="006566F7" w:rsidRPr="00AD78AE">
        <w:t>S</w:t>
      </w:r>
      <w:r w:rsidRPr="00AD78AE">
        <w:t>mlouvy</w:t>
      </w:r>
      <w:r w:rsidR="008C506F">
        <w:t xml:space="preserve"> s názvem Zvláštní technické podmínky</w:t>
      </w:r>
      <w:r w:rsidRPr="00AD78AE">
        <w:t>.</w:t>
      </w:r>
    </w:p>
    <w:p w14:paraId="620E778C" w14:textId="646F9E83" w:rsidR="004E1498" w:rsidRPr="008C506F" w:rsidRDefault="00C52151" w:rsidP="00AD78AE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…/2020-SŽ-OŘ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 xml:space="preserve">, které jsou platné ke dni podpisu </w:t>
      </w:r>
      <w:r w:rsidRPr="008C506F">
        <w:t>této smlouvy.</w:t>
      </w:r>
    </w:p>
    <w:p w14:paraId="204BFDF4" w14:textId="40C01266" w:rsidR="00E5267C" w:rsidRPr="008C506F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8C506F">
        <w:t>Zhotovitel je v souladu s Obchodními podmínkami 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286B64">
        <w:rPr>
          <w:rFonts w:eastAsia="Times New Roman" w:cs="Times New Roman"/>
          <w:lang w:eastAsia="cs-CZ"/>
        </w:rPr>
        <w:t>Cena včetně DPH</w:t>
      </w:r>
      <w:r w:rsidR="00DF2DD0" w:rsidRPr="00286B64">
        <w:rPr>
          <w:rFonts w:eastAsia="Times New Roman" w:cs="Times New Roman"/>
          <w:lang w:eastAsia="cs-CZ"/>
        </w:rPr>
        <w:tab/>
        <w:t>"[VLOŽÍ ZHOTOVITEL]" Kč</w:t>
      </w:r>
    </w:p>
    <w:p w14:paraId="28C81697" w14:textId="79229AD0" w:rsidR="00810E9B" w:rsidRPr="00286B64" w:rsidRDefault="00B03F6D" w:rsidP="002E6673">
      <w:pPr>
        <w:pStyle w:val="Nadpis2"/>
        <w:spacing w:after="120"/>
        <w:ind w:left="578" w:hanging="578"/>
        <w:contextualSpacing w:val="0"/>
        <w:jc w:val="left"/>
      </w:pPr>
      <w:r w:rsidRPr="00286B64">
        <w:t xml:space="preserve">Fakturace bude provedena na základě faktury vystavené </w:t>
      </w:r>
      <w:r w:rsidR="001D327B" w:rsidRPr="00286B64">
        <w:t>Zhotovitelem</w:t>
      </w:r>
      <w:r w:rsidRPr="00286B64">
        <w:t xml:space="preserve">, a to vždy na základě skutečně provedených </w:t>
      </w:r>
      <w:r w:rsidR="001D327B" w:rsidRPr="00286B64">
        <w:t>prací</w:t>
      </w:r>
      <w:r w:rsidRPr="00286B64">
        <w:t>, po jejich dokončení a převzetí ze strany Objednatele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333B9701" w14:textId="20085FD5" w:rsidR="00A85175" w:rsidRPr="00E91373" w:rsidRDefault="00A85175" w:rsidP="00A85175">
      <w:pPr>
        <w:pStyle w:val="Nadpis2"/>
      </w:pPr>
      <w:r w:rsidRPr="00E91373">
        <w:t>Zhotovitel se v souladu se svou nabídkou zavazuje dokončit a předat Objednateli Dílo neb</w:t>
      </w:r>
      <w:bookmarkStart w:id="0" w:name="_GoBack"/>
      <w:bookmarkEnd w:id="0"/>
      <w:r w:rsidRPr="00E91373">
        <w:t>o jeho jednotlivé části v termínech uvedených v harmonogramu obsaženém v </w:t>
      </w:r>
      <w:hyperlink w:anchor="ListAnnex04" w:history="1">
        <w:r w:rsidRPr="00E91373">
          <w:t xml:space="preserve">Příloze č. </w:t>
        </w:r>
      </w:hyperlink>
      <w:r>
        <w:t>4</w:t>
      </w:r>
      <w:r w:rsidRPr="00E91373">
        <w:t xml:space="preserve"> této Smlouvy (dále jen „Harmonogram postupu prací“), který je rozdělen dle jednotlivých etap plnění. </w:t>
      </w:r>
    </w:p>
    <w:p w14:paraId="38280017" w14:textId="77777777" w:rsidR="004E1498" w:rsidRP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197D7882" w:rsidR="004E1498" w:rsidRPr="006C7697" w:rsidRDefault="004365D3" w:rsidP="004365D3">
      <w:pPr>
        <w:pStyle w:val="Nadpis2"/>
      </w:pPr>
      <w:r w:rsidRPr="004365D3">
        <w:t>Záruční doba se řídí příslušným ustanovením obchodních podmínek</w:t>
      </w:r>
      <w:r w:rsidR="002906E0">
        <w:t>.</w:t>
      </w:r>
    </w:p>
    <w:p w14:paraId="700C0934" w14:textId="47E312E4" w:rsidR="004E1498" w:rsidRPr="00BD19D7" w:rsidRDefault="004E1498" w:rsidP="002E6673">
      <w:pPr>
        <w:pStyle w:val="Nadpis1"/>
        <w:rPr>
          <w:rFonts w:eastAsia="Times New Roman"/>
          <w:lang w:eastAsia="cs-CZ"/>
        </w:rPr>
      </w:pPr>
      <w:r w:rsidRPr="00BD19D7">
        <w:rPr>
          <w:rFonts w:eastAsia="Times New Roman"/>
          <w:lang w:eastAsia="cs-CZ"/>
        </w:rPr>
        <w:t>Poddodavatelé</w:t>
      </w:r>
      <w:r w:rsidR="00FD17C6" w:rsidRPr="00BD19D7">
        <w:rPr>
          <w:rFonts w:eastAsia="Times New Roman"/>
          <w:lang w:eastAsia="cs-CZ"/>
        </w:rPr>
        <w:t xml:space="preserve"> </w:t>
      </w:r>
    </w:p>
    <w:p w14:paraId="6E4032B4" w14:textId="59A7B48C" w:rsidR="007C01CD" w:rsidRPr="00BD19D7" w:rsidRDefault="004E1498" w:rsidP="002E6673">
      <w:pPr>
        <w:pStyle w:val="Nadpis2"/>
        <w:spacing w:after="120"/>
        <w:ind w:left="578" w:hanging="578"/>
        <w:contextualSpacing w:val="0"/>
        <w:jc w:val="left"/>
      </w:pPr>
      <w:r w:rsidRPr="00BD19D7">
        <w:t>Na pro</w:t>
      </w:r>
      <w:r w:rsidR="000D278B" w:rsidRPr="00BD19D7">
        <w:t>vedení Díla se budou podílet pod</w:t>
      </w:r>
      <w:r w:rsidRPr="00BD19D7">
        <w:t>dodavatelé uvedení v příloze č</w:t>
      </w:r>
      <w:r w:rsidR="00AC71E9" w:rsidRPr="00BD19D7">
        <w:t xml:space="preserve">. 5 </w:t>
      </w:r>
      <w:r w:rsidR="006566F7" w:rsidRPr="00BD19D7">
        <w:t>této S</w:t>
      </w:r>
      <w:r w:rsidRPr="00BD19D7">
        <w:t xml:space="preserve">mlouvy. </w:t>
      </w:r>
    </w:p>
    <w:p w14:paraId="458E4AF9" w14:textId="75BFD825" w:rsidR="004E1498" w:rsidRPr="00286B64" w:rsidRDefault="004E1498" w:rsidP="00567AFB">
      <w:pPr>
        <w:pStyle w:val="Nadpis1"/>
        <w:rPr>
          <w:rFonts w:eastAsia="Times New Roman"/>
          <w:lang w:eastAsia="cs-CZ"/>
        </w:rPr>
      </w:pPr>
      <w:r w:rsidRPr="00286B64">
        <w:rPr>
          <w:rFonts w:eastAsia="Times New Roman"/>
          <w:lang w:eastAsia="cs-CZ"/>
        </w:rPr>
        <w:t>Další ujednání</w:t>
      </w:r>
    </w:p>
    <w:p w14:paraId="7EDF1044" w14:textId="77777777" w:rsidR="004E1498" w:rsidRPr="00286B64" w:rsidRDefault="004E1498" w:rsidP="009F316D">
      <w:pPr>
        <w:pStyle w:val="Nadpis2"/>
        <w:spacing w:after="120"/>
        <w:contextualSpacing w:val="0"/>
        <w:jc w:val="left"/>
      </w:pPr>
      <w:r w:rsidRPr="00286B64">
        <w:t>Kontaktními osobami smluvních stran jsou</w:t>
      </w:r>
    </w:p>
    <w:p w14:paraId="2D687B80" w14:textId="77777777" w:rsidR="009F316D" w:rsidRPr="00286B64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062280">
        <w:rPr>
          <w:rFonts w:eastAsia="Times New Roman" w:cs="Times New Roman"/>
          <w:highlight w:val="green"/>
          <w:lang w:eastAsia="cs-CZ"/>
        </w:rPr>
        <w:t>za Objednatele p. ……………………, tel.: …………………, e-mail: ……………………,</w:t>
      </w:r>
    </w:p>
    <w:p w14:paraId="447CA505" w14:textId="71A415A8" w:rsidR="009F316D" w:rsidRPr="00286B64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062280">
        <w:rPr>
          <w:rFonts w:eastAsia="Times New Roman" w:cs="Times New Roman"/>
          <w:highlight w:val="yellow"/>
          <w:lang w:eastAsia="cs-CZ"/>
        </w:rPr>
        <w:t xml:space="preserve">za </w:t>
      </w:r>
      <w:r w:rsidRPr="00062280">
        <w:rPr>
          <w:highlight w:val="yellow"/>
        </w:rPr>
        <w:t xml:space="preserve">Zhotovitele </w:t>
      </w:r>
      <w:r w:rsidRPr="00062280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6D8EDD2" w:rsidR="004429CF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6B28479C" w14:textId="7525CAEB" w:rsidR="009866B1" w:rsidRDefault="009866B1" w:rsidP="009866B1">
      <w:pPr>
        <w:rPr>
          <w:lang w:eastAsia="cs-CZ"/>
        </w:rPr>
      </w:pPr>
    </w:p>
    <w:p w14:paraId="45E67E13" w14:textId="77777777" w:rsidR="009866B1" w:rsidRPr="009866B1" w:rsidRDefault="009866B1" w:rsidP="009866B1">
      <w:pPr>
        <w:rPr>
          <w:lang w:eastAsia="cs-CZ"/>
        </w:rPr>
      </w:pP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strany </w:t>
      </w:r>
      <w:r>
        <w:t>Zhotovitele</w:t>
      </w:r>
      <w:r w:rsidRPr="00FC6F79">
        <w:t xml:space="preserve"> nebo k předčasnému ukončení Smlouvy ze strany Objednatele z důvodu porušení povinnosti Zhotovitele. Smluvní strany výslovně akceptují, </w:t>
      </w:r>
      <w:r w:rsidRPr="00C24558">
        <w:t xml:space="preserve">že dle čl. 14 Výzvy k podání nabídky je Objednatel oprávněn přistoupit k nahrazení </w:t>
      </w:r>
      <w:r w:rsidR="001D4E8C" w:rsidRPr="00C24558">
        <w:t xml:space="preserve">Zhotovitele </w:t>
      </w:r>
      <w:r w:rsidRPr="00C24558">
        <w:t>způsobem a za podmínek dle čl. 14 Výzvy</w:t>
      </w:r>
      <w:r w:rsidR="001D4E8C" w:rsidRPr="00C24558">
        <w:t xml:space="preserve"> k </w:t>
      </w:r>
      <w:r w:rsidRPr="00C24558">
        <w:t xml:space="preserve">podání nabídky. V takovém případě je </w:t>
      </w:r>
      <w:r w:rsidR="001D4E8C" w:rsidRPr="00C24558">
        <w:t xml:space="preserve">Zhotovitel </w:t>
      </w:r>
      <w:r w:rsidRPr="00C24558">
        <w:t xml:space="preserve">povinen poskytnout Objednateli a nově určenému </w:t>
      </w:r>
      <w:r w:rsidR="001D4E8C" w:rsidRPr="00C24558">
        <w:t>zhotoviteli</w:t>
      </w:r>
      <w:r w:rsidRPr="00C24558">
        <w:t xml:space="preserve"> veškerou součinnost nezbytnou pro </w:t>
      </w:r>
      <w:r w:rsidR="00BB1249" w:rsidRPr="00C24558">
        <w:t>řádné dokončení Díla</w:t>
      </w:r>
      <w:r w:rsidRPr="00FC6F79">
        <w:t>.</w:t>
      </w:r>
    </w:p>
    <w:p w14:paraId="7C89F548" w14:textId="6003CA59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</w:t>
      </w:r>
      <w:r w:rsidR="001D4E8C" w:rsidRPr="001D4E8C">
        <w:rPr>
          <w:b/>
          <w:highlight w:val="yellow"/>
        </w:rPr>
        <w:t>dvou</w:t>
      </w:r>
      <w:r w:rsidR="006E6E61" w:rsidRPr="009C30C5">
        <w:t xml:space="preserve"> vyhotoveních, </w:t>
      </w:r>
      <w:r w:rsidR="006E6E61" w:rsidRPr="009866B1">
        <w:t xml:space="preserve">přičemž </w:t>
      </w:r>
      <w:r w:rsidR="006E6E61" w:rsidRPr="009866B1">
        <w:rPr>
          <w:highlight w:val="yellow"/>
        </w:rPr>
        <w:t>jedno</w:t>
      </w:r>
      <w:r w:rsidR="006E6E61" w:rsidRPr="009C30C5">
        <w:t xml:space="preserve"> vyhotovení obdrží Zhotovitel a </w:t>
      </w:r>
      <w:r w:rsidR="001D4E8C"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77777777" w:rsidR="004E1498" w:rsidRPr="004E1498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5ADEF517" w:rsidR="004E1498" w:rsidRPr="008C506F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8C506F">
        <w:t>Zvláštní podmínky, na které odkazuje Smlouva o dílo</w:t>
      </w:r>
      <w:r w:rsidR="008C506F">
        <w:t xml:space="preserve"> v čl. 2.2</w:t>
      </w:r>
      <w:r w:rsidRPr="008C506F">
        <w:t>, mají přednost před zněním Obchodních podmínek, Obchodní podmínky se užijí v rozsahu, v jakém nejsou v rozporu s takovými zvláštními podmínkami.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7FB6DF08" w14:textId="34CD044D" w:rsidR="00C340E3" w:rsidRPr="00C340E3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132EAB42" w14:textId="04F9BD00" w:rsidR="006E6E61" w:rsidRPr="008C506F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8C506F">
        <w:rPr>
          <w:rFonts w:eastAsia="Times New Roman" w:cs="Times New Roman"/>
          <w:lang w:eastAsia="cs-CZ"/>
        </w:rPr>
        <w:t>Specifikace předmětu díla</w:t>
      </w:r>
      <w:r w:rsidR="008C506F">
        <w:rPr>
          <w:rFonts w:eastAsia="Times New Roman" w:cs="Times New Roman"/>
          <w:lang w:eastAsia="cs-CZ"/>
        </w:rPr>
        <w:t xml:space="preserve"> / Technické podmínky</w:t>
      </w:r>
    </w:p>
    <w:p w14:paraId="5C56B433" w14:textId="5634F24F" w:rsidR="0062717C" w:rsidRPr="008C506F" w:rsidRDefault="0062717C" w:rsidP="0062717C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8C506F">
        <w:rPr>
          <w:rFonts w:eastAsia="Times New Roman" w:cs="Times New Roman"/>
          <w:lang w:eastAsia="cs-CZ"/>
        </w:rPr>
        <w:t>Technické kvalitativní podmínky staveb státních drah (TKP Staveb)</w:t>
      </w:r>
    </w:p>
    <w:p w14:paraId="138228CA" w14:textId="10A9ED0E" w:rsidR="00BC7069" w:rsidRPr="008C506F" w:rsidRDefault="00BC7069" w:rsidP="00BC7069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8C506F">
        <w:rPr>
          <w:rFonts w:eastAsia="Times New Roman" w:cs="Times New Roman"/>
          <w:lang w:eastAsia="cs-CZ"/>
        </w:rPr>
        <w:t>Všeobecné technické podmínky</w:t>
      </w:r>
    </w:p>
    <w:p w14:paraId="456389C8" w14:textId="408E7DE4" w:rsidR="00BC7069" w:rsidRPr="008C506F" w:rsidRDefault="00BC7069" w:rsidP="00BC7069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8C506F">
        <w:rPr>
          <w:rFonts w:eastAsia="Times New Roman" w:cs="Times New Roman"/>
          <w:lang w:eastAsia="cs-CZ"/>
        </w:rPr>
        <w:t>Zvláštní technické podmínky</w:t>
      </w:r>
    </w:p>
    <w:p w14:paraId="006CBB1A" w14:textId="640A1264" w:rsidR="006E6E61" w:rsidRPr="009866B1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9866B1">
        <w:rPr>
          <w:rFonts w:eastAsia="Times New Roman" w:cs="Times New Roman"/>
          <w:lang w:eastAsia="cs-CZ"/>
        </w:rPr>
        <w:t>O</w:t>
      </w:r>
      <w:r w:rsidR="006E6E61" w:rsidRPr="009866B1">
        <w:rPr>
          <w:rFonts w:eastAsia="Times New Roman" w:cs="Times New Roman"/>
          <w:lang w:eastAsia="cs-CZ"/>
        </w:rPr>
        <w:t>ceněný položkový rozpočet</w:t>
      </w:r>
    </w:p>
    <w:p w14:paraId="665289CB" w14:textId="001D582D" w:rsidR="006E6E61" w:rsidRPr="004E1498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H</w:t>
      </w:r>
      <w:r w:rsidR="006E6E61">
        <w:rPr>
          <w:rFonts w:eastAsia="Times New Roman" w:cs="Times New Roman"/>
          <w:highlight w:val="yellow"/>
          <w:lang w:eastAsia="cs-CZ"/>
        </w:rPr>
        <w:t>armonogram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37FD1AC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4685" w:type="pct"/>
        <w:tblLook w:val="04A0" w:firstRow="1" w:lastRow="0" w:firstColumn="1" w:lastColumn="0" w:noHBand="0" w:noVBand="1"/>
      </w:tblPr>
      <w:tblGrid>
        <w:gridCol w:w="3341"/>
        <w:gridCol w:w="1700"/>
        <w:gridCol w:w="3261"/>
      </w:tblGrid>
      <w:tr w:rsidR="00F13BDF" w14:paraId="1056337A" w14:textId="77777777" w:rsidTr="00447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right w:val="nil"/>
            </w:tcBorders>
            <w:shd w:val="clear" w:color="auto" w:fill="auto"/>
          </w:tcPr>
          <w:p w14:paraId="1AA4C6A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9866B1">
              <w:rPr>
                <w:rFonts w:eastAsia="Times New Roman" w:cs="Times New Roman"/>
                <w:sz w:val="18"/>
                <w:highlight w:val="cyan"/>
                <w:lang w:eastAsia="cs-CZ"/>
              </w:rPr>
              <w:t>V Plzni dne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 xml:space="preserve"> </w:t>
            </w:r>
          </w:p>
        </w:tc>
        <w:tc>
          <w:tcPr>
            <w:tcW w:w="10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E66BCA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</w:tcBorders>
            <w:shd w:val="clear" w:color="auto" w:fill="auto"/>
          </w:tcPr>
          <w:p w14:paraId="065F47E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CB13DCE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601788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Objednatele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179CF8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91A30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Zhotovitele</w:t>
            </w:r>
          </w:p>
        </w:tc>
      </w:tr>
      <w:tr w:rsidR="00F13BDF" w14:paraId="460951AD" w14:textId="77777777" w:rsidTr="00447BE2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dotted" w:sz="4" w:space="0" w:color="auto"/>
              <w:right w:val="nil"/>
            </w:tcBorders>
          </w:tcPr>
          <w:p w14:paraId="469CE9B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CBE0DA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dotted" w:sz="4" w:space="0" w:color="auto"/>
            </w:tcBorders>
          </w:tcPr>
          <w:p w14:paraId="721FB90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7CD26A4F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dotted" w:sz="4" w:space="0" w:color="auto"/>
              <w:bottom w:val="nil"/>
              <w:right w:val="nil"/>
            </w:tcBorders>
          </w:tcPr>
          <w:p w14:paraId="6E8F2C7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Ing. Radek Makovec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5AAC5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dotted" w:sz="4" w:space="0" w:color="auto"/>
              <w:left w:val="nil"/>
              <w:bottom w:val="nil"/>
            </w:tcBorders>
          </w:tcPr>
          <w:p w14:paraId="03555CB6" w14:textId="4887FE4E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lang w:eastAsia="cs-CZ"/>
              </w:rPr>
              <w:t>[</w:t>
            </w:r>
            <w:r w:rsidRPr="00F13BDF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ZHOTOVITEL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>]</w:t>
            </w:r>
          </w:p>
        </w:tc>
      </w:tr>
      <w:tr w:rsidR="00F13BDF" w14:paraId="4DFF647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F4561B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ředitel Oblastního ředitelství Plzeň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3C3AF5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  <w:bottom w:val="nil"/>
            </w:tcBorders>
          </w:tcPr>
          <w:p w14:paraId="552A2CA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6ABE5D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9BE481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Správa železnic, státní organizace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3E0041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/>
            <w:tcBorders>
              <w:top w:val="nil"/>
              <w:left w:val="nil"/>
              <w:bottom w:val="nil"/>
            </w:tcBorders>
          </w:tcPr>
          <w:p w14:paraId="740A354E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606C1913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4B9DA10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9386D2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4C04D8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13BDF" w14:paraId="1C089832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E0ADB9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197536C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</w:tcBorders>
          </w:tcPr>
          <w:p w14:paraId="5568441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noProof/>
              </w:rPr>
            </w:pPr>
          </w:p>
        </w:tc>
      </w:tr>
      <w:tr w:rsidR="00F13BDF" w14:paraId="01F1E15B" w14:textId="77777777" w:rsidTr="00447BE2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0C3835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37927DE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/>
            <w:tcBorders>
              <w:left w:val="nil"/>
            </w:tcBorders>
          </w:tcPr>
          <w:p w14:paraId="09F4732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lang w:eastAsia="cs-CZ"/>
              </w:rPr>
            </w:pPr>
          </w:p>
        </w:tc>
      </w:tr>
    </w:tbl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7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t>Příloha č. 2</w:t>
      </w:r>
    </w:p>
    <w:p w14:paraId="45B901CC" w14:textId="11DBE19E" w:rsidR="00C570B4" w:rsidRPr="008C506F" w:rsidRDefault="00C570B4" w:rsidP="00C570B4">
      <w:pPr>
        <w:pStyle w:val="Nadpisbezsl1-2"/>
        <w:rPr>
          <w:sz w:val="18"/>
          <w:szCs w:val="18"/>
        </w:rPr>
      </w:pPr>
      <w:r w:rsidRPr="008C506F">
        <w:rPr>
          <w:sz w:val="18"/>
          <w:szCs w:val="18"/>
        </w:rPr>
        <w:t xml:space="preserve">Specifikace předmětu </w:t>
      </w:r>
      <w:r w:rsidR="002E6673" w:rsidRPr="008C506F">
        <w:rPr>
          <w:sz w:val="18"/>
          <w:szCs w:val="18"/>
        </w:rPr>
        <w:t>díla</w:t>
      </w:r>
      <w:r w:rsidR="00DD6DBC" w:rsidRPr="008C506F">
        <w:rPr>
          <w:sz w:val="18"/>
          <w:szCs w:val="18"/>
        </w:rPr>
        <w:t xml:space="preserve"> / Technické podmínky</w:t>
      </w:r>
    </w:p>
    <w:p w14:paraId="3997E7B3" w14:textId="77777777" w:rsidR="0062717C" w:rsidRPr="008C506F" w:rsidRDefault="0062717C" w:rsidP="0062717C">
      <w:pPr>
        <w:pStyle w:val="Odstavec1-1a"/>
        <w:numPr>
          <w:ilvl w:val="0"/>
          <w:numId w:val="34"/>
        </w:numPr>
        <w:tabs>
          <w:tab w:val="clear" w:pos="1077"/>
        </w:tabs>
        <w:ind w:left="426" w:hanging="426"/>
      </w:pPr>
      <w:r w:rsidRPr="008C506F">
        <w:t xml:space="preserve">Technické kvalitativní podmínky staveb státních drah (TKP) </w:t>
      </w:r>
    </w:p>
    <w:p w14:paraId="13A09B77" w14:textId="69FED201" w:rsidR="0062717C" w:rsidRPr="008C506F" w:rsidRDefault="0062717C" w:rsidP="0062717C">
      <w:pPr>
        <w:pStyle w:val="Textbezslovn"/>
        <w:ind w:left="426"/>
      </w:pPr>
      <w:r w:rsidRPr="008C506F">
        <w:t xml:space="preserve">Technické kvalitativní podmínky staveb státních drah (TKP) nejsou pevně připojeny ke Smlouvě, ale jsou přístupné na </w:t>
      </w:r>
      <w:hyperlink r:id="rId20" w:history="1">
        <w:r w:rsidRPr="008C506F">
          <w:rPr>
            <w:rStyle w:val="Hypertextovodkaz"/>
          </w:rPr>
          <w:t>http://typdok.tudc.cz</w:t>
        </w:r>
      </w:hyperlink>
      <w:r w:rsidR="00032762" w:rsidRPr="008C506F">
        <w:t>; byly taktéž poskytnuty jako součást zadávací dokumentace uveřejněné na profilu zadavatele.</w:t>
      </w:r>
    </w:p>
    <w:p w14:paraId="72BC8536" w14:textId="20E08AEF" w:rsidR="0062717C" w:rsidRPr="008C506F" w:rsidRDefault="0062717C" w:rsidP="0062717C">
      <w:pPr>
        <w:pStyle w:val="Textbezslovn"/>
        <w:ind w:left="426"/>
      </w:pPr>
      <w:r w:rsidRPr="008C506F">
        <w:t>Smluvní strany podpisem této Smlouvy stvrzují, že jsou s obsahem TKP Staveb plně seznámeny a že v souladu s ust. § 1751 občanského zákoníku TKP Staveb tvoří část obsahu Smlouvy. TKP Staveb jsou pro Zhotovitele závazné s aplikací platných předpisů uvedených v příslušné kapitole TKP Staveb.</w:t>
      </w:r>
    </w:p>
    <w:p w14:paraId="6586D9E1" w14:textId="77777777" w:rsidR="00C570B4" w:rsidRPr="008C506F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6" w:hanging="426"/>
      </w:pPr>
      <w:r w:rsidRPr="008C506F">
        <w:t>Všeobecné technické podmínky</w:t>
      </w:r>
    </w:p>
    <w:p w14:paraId="016186BA" w14:textId="6245705D" w:rsidR="00C570B4" w:rsidRPr="008C506F" w:rsidRDefault="00C570B4" w:rsidP="00C570B4">
      <w:pPr>
        <w:pStyle w:val="Textbezodsazen"/>
        <w:ind w:left="426"/>
        <w:jc w:val="left"/>
        <w:rPr>
          <w:bCs/>
        </w:rPr>
      </w:pPr>
      <w:r w:rsidRPr="008C506F">
        <w:t>Všeobecné technické podmínky</w:t>
      </w:r>
      <w:r w:rsidRPr="008C506F">
        <w:rPr>
          <w:bCs/>
        </w:rPr>
        <w:t xml:space="preserve"> nejsou pevně připojeny ke Smlouvě, </w:t>
      </w:r>
      <w:r w:rsidR="000F023C" w:rsidRPr="008C506F">
        <w:rPr>
          <w:bCs/>
        </w:rPr>
        <w:t>Zhotovitel</w:t>
      </w:r>
      <w:r w:rsidRPr="008C506F">
        <w:rPr>
          <w:bCs/>
        </w:rPr>
        <w:t xml:space="preserve"> obdržel </w:t>
      </w:r>
      <w:r w:rsidRPr="008C506F">
        <w:t>Všeobecné technické podmínky</w:t>
      </w:r>
      <w:r w:rsidRPr="008C506F">
        <w:rPr>
          <w:bCs/>
        </w:rPr>
        <w:t xml:space="preserve"> společně se zadávací dokumentací prostřednictvím profilu zadavatele </w:t>
      </w:r>
      <w:hyperlink r:id="rId21" w:history="1">
        <w:r w:rsidRPr="008C506F">
          <w:rPr>
            <w:rStyle w:val="Hypertextovodkaz"/>
            <w:bCs/>
          </w:rPr>
          <w:t>https://zakazky.spravazeleznic.cz/</w:t>
        </w:r>
      </w:hyperlink>
      <w:r w:rsidRPr="008C506F">
        <w:rPr>
          <w:bCs/>
        </w:rPr>
        <w:t>.</w:t>
      </w:r>
    </w:p>
    <w:p w14:paraId="157A35F6" w14:textId="77777777" w:rsidR="00C570B4" w:rsidRPr="008C506F" w:rsidRDefault="00C570B4" w:rsidP="00C570B4">
      <w:pPr>
        <w:pStyle w:val="Textbezodsazen"/>
        <w:ind w:left="426"/>
        <w:jc w:val="left"/>
      </w:pPr>
      <w:r w:rsidRPr="008C506F">
        <w:t>Smluvní strany podpisem této Smlouvy stvrzují, že jsou pro ně Všeobecné technické podmínky závazné, že jsou s jejich obsahem plně seznámeny a že v souladu s ust. § 1751 občanského zákoníku tvoří Všeobecné technické podmínky část obsahu Smlouvy.</w:t>
      </w:r>
    </w:p>
    <w:p w14:paraId="0C74CE2D" w14:textId="77777777" w:rsidR="00C570B4" w:rsidRPr="008C506F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6" w:hanging="426"/>
        <w:jc w:val="left"/>
      </w:pPr>
      <w:r w:rsidRPr="008C506F">
        <w:t>Zvláštní technické podmínky</w:t>
      </w:r>
    </w:p>
    <w:p w14:paraId="78164EFA" w14:textId="327EDBC8" w:rsidR="00C570B4" w:rsidRPr="008C506F" w:rsidRDefault="00C570B4" w:rsidP="00C570B4">
      <w:pPr>
        <w:pStyle w:val="Textbezodsazen"/>
        <w:ind w:left="426"/>
        <w:jc w:val="left"/>
        <w:rPr>
          <w:bCs/>
        </w:rPr>
      </w:pPr>
      <w:r w:rsidRPr="008C506F">
        <w:t>Zvláštní technické podmínky</w:t>
      </w:r>
      <w:r w:rsidRPr="008C506F">
        <w:rPr>
          <w:bCs/>
        </w:rPr>
        <w:t xml:space="preserve"> nejsou pevně připojeny ke Smlouvě, </w:t>
      </w:r>
      <w:r w:rsidR="000F023C" w:rsidRPr="008C506F">
        <w:rPr>
          <w:bCs/>
        </w:rPr>
        <w:t xml:space="preserve">Zhotovitel </w:t>
      </w:r>
      <w:r w:rsidRPr="008C506F">
        <w:rPr>
          <w:bCs/>
        </w:rPr>
        <w:t xml:space="preserve">obdržel </w:t>
      </w:r>
      <w:r w:rsidRPr="008C506F">
        <w:t>Zvláštní technické podmínky</w:t>
      </w:r>
      <w:r w:rsidRPr="008C506F">
        <w:rPr>
          <w:bCs/>
        </w:rPr>
        <w:t xml:space="preserve"> společně se zadávací dokumentací prostřednictvím profilu zadavatele </w:t>
      </w:r>
      <w:hyperlink r:id="rId22" w:history="1">
        <w:r w:rsidRPr="008C506F">
          <w:rPr>
            <w:rStyle w:val="Hypertextovodkaz"/>
            <w:bCs/>
          </w:rPr>
          <w:t>https://zakazky.spravazeleznic.cz/</w:t>
        </w:r>
      </w:hyperlink>
      <w:r w:rsidRPr="008C506F">
        <w:rPr>
          <w:bCs/>
        </w:rPr>
        <w:t>.</w:t>
      </w:r>
    </w:p>
    <w:p w14:paraId="0AE0BEFA" w14:textId="77777777" w:rsidR="00C570B4" w:rsidRPr="008C506F" w:rsidRDefault="00C570B4" w:rsidP="00C570B4">
      <w:pPr>
        <w:pStyle w:val="Textbezodsazen"/>
        <w:ind w:left="426"/>
        <w:jc w:val="left"/>
      </w:pPr>
      <w:r w:rsidRPr="008C506F">
        <w:t>Smluvní strany podpisem této Smlouvy stvrzují, že jsou pro ně Zvláštní technické podmínky závazné, že jsou s jejich obsahem plně seznámeny a že v souladu s ust. § 1751 občanského zákoníku tvoří Zvláštní technické podmínky část obsahu Smlouvy.</w:t>
      </w: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t>Příloha č. 3</w:t>
      </w:r>
    </w:p>
    <w:p w14:paraId="00FC4C92" w14:textId="77777777" w:rsidR="00C570B4" w:rsidRPr="009866B1" w:rsidRDefault="00C570B4" w:rsidP="00C570B4">
      <w:pPr>
        <w:pStyle w:val="Nadpisbezsl1-2"/>
        <w:rPr>
          <w:sz w:val="18"/>
          <w:szCs w:val="18"/>
        </w:rPr>
      </w:pPr>
      <w:r w:rsidRPr="009866B1">
        <w:rPr>
          <w:sz w:val="18"/>
          <w:szCs w:val="18"/>
          <w:highlight w:val="yellow"/>
        </w:rPr>
        <w:t>Oceněný položkový rozpočet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77777777" w:rsidR="00C570B4" w:rsidRDefault="00C570B4" w:rsidP="00C570B4">
      <w:pPr>
        <w:pStyle w:val="Nadpisbezsl1-1"/>
      </w:pPr>
      <w:r>
        <w:t>Příloha č. 4</w:t>
      </w:r>
    </w:p>
    <w:p w14:paraId="3B9C8AD9" w14:textId="77777777" w:rsidR="00C570B4" w:rsidRDefault="00C570B4" w:rsidP="00C570B4">
      <w:pPr>
        <w:pStyle w:val="Nadpisbezsl1-2"/>
        <w:rPr>
          <w:sz w:val="18"/>
          <w:szCs w:val="18"/>
        </w:rPr>
      </w:pPr>
      <w:r w:rsidRPr="00840E74">
        <w:rPr>
          <w:sz w:val="18"/>
          <w:szCs w:val="18"/>
          <w:highlight w:val="yellow"/>
        </w:rPr>
        <w:t>Harmonogram</w:t>
      </w:r>
    </w:p>
    <w:p w14:paraId="7F87685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t>Příloha č. 5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7777777" w:rsidR="00C570B4" w:rsidRDefault="00C570B4" w:rsidP="00C570B4">
      <w:pPr>
        <w:pStyle w:val="Nadpisbezsl1-1"/>
      </w:pPr>
      <w:r>
        <w:t>Příloha č. 6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 w:rsidRPr="008C506F">
        <w:rPr>
          <w:rFonts w:eastAsia="Times New Roman" w:cs="Times New Roman"/>
          <w:b w:val="0"/>
          <w:sz w:val="18"/>
          <w:highlight w:val="green"/>
          <w:lang w:eastAsia="cs-CZ"/>
        </w:rPr>
        <w:t xml:space="preserve">Příloha č. 6 bude součástí smlouvy pouze v případě zastoupení </w:t>
      </w:r>
      <w:r w:rsidR="00E650B8" w:rsidRPr="008C506F">
        <w:rPr>
          <w:rFonts w:eastAsia="Times New Roman" w:cs="Times New Roman"/>
          <w:b w:val="0"/>
          <w:sz w:val="18"/>
          <w:highlight w:val="green"/>
          <w:lang w:eastAsia="cs-CZ"/>
        </w:rPr>
        <w:t>Zhotovitele</w:t>
      </w:r>
      <w:r w:rsidRPr="008C506F">
        <w:rPr>
          <w:rFonts w:eastAsia="Times New Roman" w:cs="Times New Roman"/>
          <w:b w:val="0"/>
          <w:sz w:val="18"/>
          <w:highlight w:val="green"/>
          <w:lang w:eastAsia="cs-CZ"/>
        </w:rPr>
        <w:t xml:space="preserve"> 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F529577" w14:textId="77777777" w:rsidR="00C570B4" w:rsidRPr="008C506F" w:rsidRDefault="00C570B4" w:rsidP="00C570B4">
      <w:pPr>
        <w:pStyle w:val="Tabulka"/>
        <w:spacing w:before="0" w:after="120"/>
        <w:jc w:val="left"/>
        <w:rPr>
          <w:bCs/>
          <w:highlight w:val="green"/>
        </w:rPr>
      </w:pPr>
      <w:r w:rsidRPr="008C506F">
        <w:rPr>
          <w:b/>
          <w:bCs/>
          <w:highlight w:val="green"/>
        </w:rPr>
        <w:t>[Varianta A</w:t>
      </w:r>
      <w:r w:rsidRPr="008C506F">
        <w:rPr>
          <w:bCs/>
          <w:highlight w:val="green"/>
        </w:rPr>
        <w:t xml:space="preserve"> – pro digitální podobu smlouvy</w:t>
      </w:r>
      <w:r w:rsidRPr="008C506F">
        <w:rPr>
          <w:b/>
          <w:bCs/>
          <w:highlight w:val="green"/>
        </w:rPr>
        <w:t>]</w:t>
      </w:r>
    </w:p>
    <w:p w14:paraId="1E3CEAE5" w14:textId="62CE41EC" w:rsidR="00C570B4" w:rsidRDefault="00C570B4" w:rsidP="00C570B4">
      <w:pPr>
        <w:pStyle w:val="Tabulka"/>
        <w:spacing w:after="120"/>
        <w:jc w:val="left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</w:t>
      </w:r>
      <w:r w:rsidR="00E650B8">
        <w:t>Zhotovitelem</w:t>
      </w:r>
      <w:r w:rsidRPr="006062F9">
        <w:t xml:space="preserve"> </w:t>
      </w:r>
      <w:r w:rsidRPr="002B4AB9">
        <w:rPr>
          <w:bCs/>
        </w:rPr>
        <w:t xml:space="preserve">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220C25FD" w14:textId="77777777" w:rsidR="00C570B4" w:rsidRPr="008C506F" w:rsidRDefault="00C570B4" w:rsidP="00C570B4">
      <w:pPr>
        <w:pStyle w:val="Tabulka"/>
        <w:spacing w:before="0" w:after="120"/>
        <w:jc w:val="left"/>
        <w:rPr>
          <w:bCs/>
          <w:highlight w:val="green"/>
        </w:rPr>
      </w:pPr>
      <w:r w:rsidRPr="008C506F">
        <w:rPr>
          <w:b/>
          <w:bCs/>
          <w:highlight w:val="green"/>
        </w:rPr>
        <w:t>[Varianta B</w:t>
      </w:r>
      <w:r w:rsidRPr="008C506F">
        <w:rPr>
          <w:bCs/>
          <w:highlight w:val="green"/>
        </w:rPr>
        <w:t xml:space="preserve"> – pro listinnou podobu smlouvy</w:t>
      </w:r>
      <w:r w:rsidRPr="008C506F">
        <w:rPr>
          <w:b/>
          <w:bCs/>
          <w:highlight w:val="green"/>
        </w:rPr>
        <w:t>]</w:t>
      </w:r>
    </w:p>
    <w:p w14:paraId="471A29BC" w14:textId="772A6D03" w:rsidR="00C570B4" w:rsidRPr="008C506F" w:rsidRDefault="00C570B4" w:rsidP="00C570B4">
      <w:pPr>
        <w:pStyle w:val="Tabulka"/>
        <w:jc w:val="left"/>
        <w:rPr>
          <w:bCs/>
        </w:rPr>
      </w:pPr>
      <w:r w:rsidRPr="008C506F">
        <w:rPr>
          <w:bCs/>
        </w:rPr>
        <w:t xml:space="preserve">Plná moc doložená </w:t>
      </w:r>
      <w:r w:rsidR="00E650B8" w:rsidRPr="008C506F">
        <w:rPr>
          <w:bCs/>
        </w:rPr>
        <w:t>Zhotovitelem</w:t>
      </w:r>
      <w:r w:rsidRPr="008C506F">
        <w:rPr>
          <w:bCs/>
        </w:rPr>
        <w:t xml:space="preserve"> v rámci zadávacího řízení bude vytištěna a vlo</w:t>
      </w:r>
      <w:r w:rsidR="00286B64">
        <w:rPr>
          <w:bCs/>
        </w:rPr>
        <w:t>žena dále za tento list smlouvy.</w:t>
      </w:r>
    </w:p>
    <w:sectPr w:rsidR="00C570B4" w:rsidRPr="008C506F" w:rsidSect="00375810">
      <w:headerReference w:type="default" r:id="rId23"/>
      <w:footerReference w:type="default" r:id="rId24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00B82DC2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01F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3F01FA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53041A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834EC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235FB1CC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3F01FA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F01FA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2767C9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B9C604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205F48F6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3F01FA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F01FA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EC441" id="Straight Connector 7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2BF6D1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65875C2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6D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6DE4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9DA8F1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FA757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77777777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xxxxx/2020-SŽ-OŘ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23"/>
  </w:num>
  <w:num w:numId="5">
    <w:abstractNumId w:val="11"/>
  </w:num>
  <w:num w:numId="6">
    <w:abstractNumId w:val="1"/>
  </w:num>
  <w:num w:numId="7">
    <w:abstractNumId w:val="13"/>
  </w:num>
  <w:num w:numId="8">
    <w:abstractNumId w:val="24"/>
  </w:num>
  <w:num w:numId="9">
    <w:abstractNumId w:val="14"/>
  </w:num>
  <w:num w:numId="10">
    <w:abstractNumId w:val="9"/>
  </w:num>
  <w:num w:numId="11">
    <w:abstractNumId w:val="3"/>
  </w:num>
  <w:num w:numId="12">
    <w:abstractNumId w:val="20"/>
  </w:num>
  <w:num w:numId="13">
    <w:abstractNumId w:val="22"/>
  </w:num>
  <w:num w:numId="14">
    <w:abstractNumId w:val="5"/>
  </w:num>
  <w:num w:numId="15">
    <w:abstractNumId w:val="25"/>
  </w:num>
  <w:num w:numId="16">
    <w:abstractNumId w:val="16"/>
  </w:num>
  <w:num w:numId="17">
    <w:abstractNumId w:val="10"/>
  </w:num>
  <w:num w:numId="18">
    <w:abstractNumId w:val="12"/>
  </w:num>
  <w:num w:numId="19">
    <w:abstractNumId w:val="18"/>
  </w:num>
  <w:num w:numId="20">
    <w:abstractNumId w:val="17"/>
  </w:num>
  <w:num w:numId="21">
    <w:abstractNumId w:val="10"/>
  </w:num>
  <w:num w:numId="22">
    <w:abstractNumId w:val="21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8"/>
  </w:num>
  <w:num w:numId="33">
    <w:abstractNumId w:val="19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0"/>
  </w:num>
  <w:num w:numId="37">
    <w:abstractNumId w:val="15"/>
  </w:num>
  <w:num w:numId="38">
    <w:abstractNumId w:val="0"/>
  </w:num>
  <w:num w:numId="39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2762"/>
    <w:rsid w:val="00062280"/>
    <w:rsid w:val="000645D6"/>
    <w:rsid w:val="00072C1E"/>
    <w:rsid w:val="00073A69"/>
    <w:rsid w:val="000814B9"/>
    <w:rsid w:val="000853E9"/>
    <w:rsid w:val="000A13BC"/>
    <w:rsid w:val="000A3F85"/>
    <w:rsid w:val="000B324A"/>
    <w:rsid w:val="000B341F"/>
    <w:rsid w:val="000D0601"/>
    <w:rsid w:val="000D278B"/>
    <w:rsid w:val="000E23A7"/>
    <w:rsid w:val="000F023C"/>
    <w:rsid w:val="00105CB1"/>
    <w:rsid w:val="0010693F"/>
    <w:rsid w:val="00107E5E"/>
    <w:rsid w:val="00114472"/>
    <w:rsid w:val="0013379C"/>
    <w:rsid w:val="00152946"/>
    <w:rsid w:val="001550BC"/>
    <w:rsid w:val="001605B9"/>
    <w:rsid w:val="00167C98"/>
    <w:rsid w:val="00170EC5"/>
    <w:rsid w:val="001747C1"/>
    <w:rsid w:val="00184743"/>
    <w:rsid w:val="00186536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56DD"/>
    <w:rsid w:val="00207DF5"/>
    <w:rsid w:val="00216193"/>
    <w:rsid w:val="002313EA"/>
    <w:rsid w:val="0025341D"/>
    <w:rsid w:val="00266956"/>
    <w:rsid w:val="00275474"/>
    <w:rsid w:val="00280E07"/>
    <w:rsid w:val="00283320"/>
    <w:rsid w:val="002857DE"/>
    <w:rsid w:val="002865C7"/>
    <w:rsid w:val="00286B64"/>
    <w:rsid w:val="002906E0"/>
    <w:rsid w:val="0029605F"/>
    <w:rsid w:val="002C31BF"/>
    <w:rsid w:val="002D08B1"/>
    <w:rsid w:val="002D6523"/>
    <w:rsid w:val="002E0CD7"/>
    <w:rsid w:val="002E6673"/>
    <w:rsid w:val="003013FA"/>
    <w:rsid w:val="00303E0B"/>
    <w:rsid w:val="003071BD"/>
    <w:rsid w:val="00341DCF"/>
    <w:rsid w:val="00357BC6"/>
    <w:rsid w:val="00366BE9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4CAE"/>
    <w:rsid w:val="003D703A"/>
    <w:rsid w:val="003F01FA"/>
    <w:rsid w:val="003F20D8"/>
    <w:rsid w:val="00401303"/>
    <w:rsid w:val="00416AF5"/>
    <w:rsid w:val="0042314E"/>
    <w:rsid w:val="00431925"/>
    <w:rsid w:val="004365D3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4F58AC"/>
    <w:rsid w:val="00511AB9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D90"/>
    <w:rsid w:val="005D5624"/>
    <w:rsid w:val="005F1404"/>
    <w:rsid w:val="0060520C"/>
    <w:rsid w:val="0061068E"/>
    <w:rsid w:val="00610DBC"/>
    <w:rsid w:val="00613238"/>
    <w:rsid w:val="0062717C"/>
    <w:rsid w:val="006273A7"/>
    <w:rsid w:val="00651611"/>
    <w:rsid w:val="006566F7"/>
    <w:rsid w:val="00660AD3"/>
    <w:rsid w:val="00677B7F"/>
    <w:rsid w:val="00686153"/>
    <w:rsid w:val="006A5570"/>
    <w:rsid w:val="006A689C"/>
    <w:rsid w:val="006B3D79"/>
    <w:rsid w:val="006C06C2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601C"/>
    <w:rsid w:val="007A0C04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C506F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56DE4"/>
    <w:rsid w:val="00962258"/>
    <w:rsid w:val="009678B7"/>
    <w:rsid w:val="009833E1"/>
    <w:rsid w:val="00985EC7"/>
    <w:rsid w:val="009866B1"/>
    <w:rsid w:val="00992D9C"/>
    <w:rsid w:val="00996CB8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52567"/>
    <w:rsid w:val="00A605AE"/>
    <w:rsid w:val="00A6177B"/>
    <w:rsid w:val="00A66136"/>
    <w:rsid w:val="00A7010D"/>
    <w:rsid w:val="00A76699"/>
    <w:rsid w:val="00A84616"/>
    <w:rsid w:val="00A85175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D78AE"/>
    <w:rsid w:val="00AF11FA"/>
    <w:rsid w:val="00B03F6D"/>
    <w:rsid w:val="00B15D0D"/>
    <w:rsid w:val="00B17679"/>
    <w:rsid w:val="00B27209"/>
    <w:rsid w:val="00B3452A"/>
    <w:rsid w:val="00B365D2"/>
    <w:rsid w:val="00B545C1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C7069"/>
    <w:rsid w:val="00BD19D7"/>
    <w:rsid w:val="00BD7E91"/>
    <w:rsid w:val="00C02D0A"/>
    <w:rsid w:val="00C03A6E"/>
    <w:rsid w:val="00C22949"/>
    <w:rsid w:val="00C24558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53B1"/>
    <w:rsid w:val="00CC09EA"/>
    <w:rsid w:val="00CC6991"/>
    <w:rsid w:val="00CD1FC4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A1FC9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43AA0"/>
    <w:rsid w:val="00E5267C"/>
    <w:rsid w:val="00E55F3F"/>
    <w:rsid w:val="00E650B8"/>
    <w:rsid w:val="00EA2686"/>
    <w:rsid w:val="00EB104F"/>
    <w:rsid w:val="00ED14BD"/>
    <w:rsid w:val="00EF1804"/>
    <w:rsid w:val="00F0533E"/>
    <w:rsid w:val="00F1048D"/>
    <w:rsid w:val="00F12C80"/>
    <w:rsid w:val="00F12DEC"/>
    <w:rsid w:val="00F13BDF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EB8CC53E-9B9F-468F-BFEC-644CC133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3AA0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  <w:style w:type="paragraph" w:customStyle="1" w:styleId="RLTextlnkuslovan">
    <w:name w:val="RL Text článku číslovaný"/>
    <w:basedOn w:val="Normln"/>
    <w:link w:val="RLTextlnkuslovanChar"/>
    <w:rsid w:val="004F58AC"/>
    <w:pPr>
      <w:numPr>
        <w:ilvl w:val="1"/>
        <w:numId w:val="3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4F58AC"/>
    <w:pPr>
      <w:keepNext/>
      <w:numPr>
        <w:numId w:val="3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character" w:customStyle="1" w:styleId="RLTextlnkuslovanChar">
    <w:name w:val="RL Text článku číslovaný Char"/>
    <w:link w:val="RLTextlnkuslovan"/>
    <w:locked/>
    <w:rsid w:val="004F58AC"/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Pododstavecsmlouvy">
    <w:name w:val="Pododstavec smlouvy"/>
    <w:basedOn w:val="RLTextlnkuslovan"/>
    <w:qFormat/>
    <w:rsid w:val="004F58AC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4F58AC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4F58AC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4F58AC"/>
    <w:pPr>
      <w:spacing w:after="120" w:line="280" w:lineRule="exact"/>
      <w:jc w:val="center"/>
    </w:pPr>
    <w:rPr>
      <w:rFonts w:ascii="Calibri" w:eastAsia="Times New Roman" w:hAnsi="Calibri" w:cs="Calibri"/>
      <w:b/>
      <w:bCs/>
      <w:sz w:val="22"/>
      <w:szCs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4F58AC"/>
    <w:rPr>
      <w:rFonts w:ascii="Calibri" w:eastAsia="Times New Roman" w:hAnsi="Calibri" w:cs="Calibri"/>
      <w:b/>
      <w:bCs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zakazky.spravazeleznic.cz/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yperlink" Target="https://zakazky.spravazeleznic.cz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://typdok.tud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s://zakazky.spravazelezni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4CE883-B643-4081-9199-8FB021D1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11</Pages>
  <Words>2132</Words>
  <Characters>12582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Urbánková Markéta</cp:lastModifiedBy>
  <cp:revision>94</cp:revision>
  <cp:lastPrinted>2017-11-28T17:18:00Z</cp:lastPrinted>
  <dcterms:created xsi:type="dcterms:W3CDTF">2020-01-20T10:39:00Z</dcterms:created>
  <dcterms:modified xsi:type="dcterms:W3CDTF">2020-11-19T14:47:00Z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